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A0" w:rsidRDefault="00FD4B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4.75pt;margin-top:-34.5pt;width:324.75pt;height:70.5pt;z-index:251658240" filled="f" stroked="f">
            <v:textbox style="mso-next-textbox:#_x0000_s1027">
              <w:txbxContent>
                <w:p w:rsidR="00406E6C" w:rsidRPr="008B6E62" w:rsidRDefault="00406E6C" w:rsidP="002665A0">
                  <w:pPr>
                    <w:jc w:val="right"/>
                    <w:rPr>
                      <w:rFonts w:ascii="Tahoma" w:hAnsi="Tahoma" w:cs="Tahoma"/>
                      <w:b/>
                      <w:shadow/>
                      <w:sz w:val="40"/>
                      <w:szCs w:val="40"/>
                    </w:rPr>
                  </w:pPr>
                  <w:r>
                    <w:rPr>
                      <w:rFonts w:ascii="Tahoma" w:hAnsi="Tahoma" w:cs="Tahoma"/>
                      <w:b/>
                      <w:shadow/>
                      <w:sz w:val="40"/>
                      <w:szCs w:val="40"/>
                    </w:rPr>
                    <w:t>Consumer Appeals Process</w:t>
                  </w:r>
                </w:p>
              </w:txbxContent>
            </v:textbox>
          </v:shape>
        </w:pict>
      </w:r>
    </w:p>
    <w:p w:rsidR="002665A0" w:rsidRDefault="002665A0"/>
    <w:p w:rsidR="002665A0" w:rsidRPr="002665A0" w:rsidRDefault="002665A0" w:rsidP="004953C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2665A0">
        <w:rPr>
          <w:rFonts w:ascii="Times New Roman" w:hAnsi="Times New Roman" w:cs="Times New Roman"/>
          <w:b/>
          <w:bCs/>
          <w:sz w:val="28"/>
          <w:szCs w:val="24"/>
        </w:rPr>
        <w:t>What</w:t>
      </w:r>
      <w:r w:rsidR="0058718A">
        <w:rPr>
          <w:rFonts w:ascii="Times New Roman" w:hAnsi="Times New Roman" w:cs="Times New Roman"/>
          <w:b/>
          <w:bCs/>
          <w:sz w:val="28"/>
          <w:szCs w:val="24"/>
        </w:rPr>
        <w:t xml:space="preserve"> are my Appeal Rights</w:t>
      </w:r>
      <w:r w:rsidRPr="002665A0">
        <w:rPr>
          <w:rFonts w:ascii="Times New Roman" w:hAnsi="Times New Roman" w:cs="Times New Roman"/>
          <w:b/>
          <w:bCs/>
          <w:sz w:val="28"/>
          <w:szCs w:val="24"/>
        </w:rPr>
        <w:t xml:space="preserve">? </w:t>
      </w:r>
    </w:p>
    <w:p w:rsidR="004953C2" w:rsidRPr="00EC7568" w:rsidRDefault="00271403" w:rsidP="002665A0">
      <w:pPr>
        <w:rPr>
          <w:rFonts w:ascii="Times New Roman" w:hAnsi="Times New Roman" w:cs="Times New Roman"/>
          <w:sz w:val="24"/>
          <w:szCs w:val="24"/>
        </w:rPr>
      </w:pPr>
      <w:r w:rsidRPr="00271403">
        <w:rPr>
          <w:rFonts w:ascii="Times New Roman" w:hAnsi="Times New Roman" w:cs="Times New Roman"/>
          <w:sz w:val="24"/>
          <w:szCs w:val="24"/>
        </w:rPr>
        <w:t>The Department of Medical Assistance Services (DMAS</w:t>
      </w:r>
      <w:r w:rsidR="004953C2" w:rsidRPr="00271403">
        <w:rPr>
          <w:rFonts w:ascii="Times New Roman" w:hAnsi="Times New Roman" w:cs="Times New Roman"/>
          <w:sz w:val="24"/>
          <w:szCs w:val="24"/>
        </w:rPr>
        <w:t xml:space="preserve">) </w:t>
      </w:r>
      <w:r w:rsidR="0005536B">
        <w:rPr>
          <w:rFonts w:ascii="Times New Roman" w:hAnsi="Times New Roman" w:cs="Times New Roman"/>
          <w:sz w:val="24"/>
          <w:szCs w:val="24"/>
        </w:rPr>
        <w:t>offers</w:t>
      </w:r>
      <w:r w:rsidRPr="00271403">
        <w:rPr>
          <w:rFonts w:ascii="Times New Roman" w:hAnsi="Times New Roman" w:cs="Times New Roman"/>
          <w:sz w:val="24"/>
          <w:szCs w:val="24"/>
        </w:rPr>
        <w:t xml:space="preserve"> a process for Medicaid Individuals to appeal decisions made by DMAS and its contractors.</w:t>
      </w:r>
    </w:p>
    <w:p w:rsidR="002665A0" w:rsidRDefault="002665A0" w:rsidP="002665A0">
      <w:pPr>
        <w:tabs>
          <w:tab w:val="right" w:pos="864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Who can submit</w:t>
      </w:r>
      <w:r w:rsidR="001A6ECD">
        <w:rPr>
          <w:rFonts w:ascii="Times New Roman" w:hAnsi="Times New Roman" w:cs="Times New Roman"/>
          <w:b/>
          <w:bCs/>
          <w:sz w:val="28"/>
          <w:szCs w:val="24"/>
        </w:rPr>
        <w:t xml:space="preserve"> a</w:t>
      </w:r>
      <w:r w:rsidR="00DC332E">
        <w:rPr>
          <w:rFonts w:ascii="Times New Roman" w:hAnsi="Times New Roman" w:cs="Times New Roman"/>
          <w:b/>
          <w:bCs/>
          <w:sz w:val="28"/>
          <w:szCs w:val="24"/>
        </w:rPr>
        <w:t>n</w:t>
      </w:r>
      <w:r w:rsidR="001A6EC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C332E">
        <w:rPr>
          <w:rFonts w:ascii="Times New Roman" w:hAnsi="Times New Roman" w:cs="Times New Roman"/>
          <w:b/>
          <w:bCs/>
          <w:sz w:val="28"/>
          <w:szCs w:val="24"/>
        </w:rPr>
        <w:t>Appeal</w:t>
      </w:r>
      <w:r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4953C2" w:rsidRDefault="00271403" w:rsidP="00EC7568">
      <w:pPr>
        <w:rPr>
          <w:rFonts w:ascii="Times New Roman" w:hAnsi="Times New Roman" w:cs="Times New Roman"/>
          <w:sz w:val="24"/>
          <w:szCs w:val="24"/>
        </w:rPr>
      </w:pPr>
      <w:r w:rsidRPr="00271403">
        <w:rPr>
          <w:rFonts w:ascii="Times New Roman" w:hAnsi="Times New Roman" w:cs="Times New Roman"/>
          <w:sz w:val="24"/>
          <w:szCs w:val="24"/>
        </w:rPr>
        <w:t xml:space="preserve">An appeal may be </w:t>
      </w:r>
      <w:r w:rsidR="0005536B">
        <w:rPr>
          <w:rFonts w:ascii="Times New Roman" w:hAnsi="Times New Roman" w:cs="Times New Roman"/>
          <w:sz w:val="24"/>
          <w:szCs w:val="24"/>
        </w:rPr>
        <w:t>sent</w:t>
      </w:r>
      <w:r w:rsidRPr="00271403">
        <w:rPr>
          <w:rFonts w:ascii="Times New Roman" w:hAnsi="Times New Roman" w:cs="Times New Roman"/>
          <w:sz w:val="24"/>
          <w:szCs w:val="24"/>
        </w:rPr>
        <w:t>, to DMAS, by the Medicaid Individual</w:t>
      </w:r>
      <w:r w:rsidR="00563D78">
        <w:rPr>
          <w:rFonts w:ascii="Times New Roman" w:hAnsi="Times New Roman" w:cs="Times New Roman"/>
          <w:sz w:val="24"/>
          <w:szCs w:val="24"/>
        </w:rPr>
        <w:t>.</w:t>
      </w:r>
    </w:p>
    <w:p w:rsidR="00563D78" w:rsidRPr="00563D78" w:rsidRDefault="00271403" w:rsidP="00EC7568">
      <w:pPr>
        <w:rPr>
          <w:rFonts w:ascii="Times New Roman" w:hAnsi="Times New Roman" w:cs="Times New Roman"/>
          <w:b/>
          <w:sz w:val="28"/>
          <w:szCs w:val="28"/>
        </w:rPr>
      </w:pPr>
      <w:r w:rsidRPr="00271403">
        <w:rPr>
          <w:rFonts w:ascii="Times New Roman" w:hAnsi="Times New Roman" w:cs="Times New Roman"/>
          <w:b/>
          <w:sz w:val="28"/>
          <w:szCs w:val="28"/>
        </w:rPr>
        <w:t>What can I Appeal?</w:t>
      </w:r>
    </w:p>
    <w:p w:rsidR="00EC7568" w:rsidRDefault="00563D78" w:rsidP="00EC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appeal an att</w:t>
      </w:r>
      <w:r w:rsidR="00271403" w:rsidRPr="00271403">
        <w:rPr>
          <w:rFonts w:ascii="Times New Roman" w:hAnsi="Times New Roman" w:cs="Times New Roman"/>
          <w:sz w:val="24"/>
          <w:szCs w:val="24"/>
        </w:rPr>
        <w:t xml:space="preserve">endant’s </w:t>
      </w:r>
      <w:r>
        <w:rPr>
          <w:rFonts w:ascii="Times New Roman" w:hAnsi="Times New Roman" w:cs="Times New Roman"/>
          <w:sz w:val="24"/>
          <w:szCs w:val="24"/>
        </w:rPr>
        <w:t xml:space="preserve">denial of </w:t>
      </w:r>
      <w:r w:rsidR="00271403" w:rsidRPr="00271403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, by PPL, if the attendant </w:t>
      </w:r>
      <w:r w:rsidR="00EC7568">
        <w:rPr>
          <w:rFonts w:ascii="Times New Roman" w:hAnsi="Times New Roman" w:cs="Times New Roman"/>
          <w:sz w:val="24"/>
          <w:szCs w:val="24"/>
        </w:rPr>
        <w:t>has been</w:t>
      </w:r>
      <w:r w:rsidR="00271403" w:rsidRPr="00271403">
        <w:rPr>
          <w:rFonts w:ascii="Times New Roman" w:hAnsi="Times New Roman" w:cs="Times New Roman"/>
          <w:sz w:val="24"/>
          <w:szCs w:val="24"/>
        </w:rPr>
        <w:t xml:space="preserve"> excluded by the United States Department of Health and Human Services, Office of Inspector General (HHS-OIG) from </w:t>
      </w:r>
      <w:r w:rsidR="0005536B">
        <w:rPr>
          <w:rFonts w:ascii="Times New Roman" w:hAnsi="Times New Roman" w:cs="Times New Roman"/>
          <w:sz w:val="24"/>
          <w:szCs w:val="24"/>
        </w:rPr>
        <w:t>working</w:t>
      </w:r>
      <w:r w:rsidR="00271403" w:rsidRPr="00271403">
        <w:rPr>
          <w:rFonts w:ascii="Times New Roman" w:hAnsi="Times New Roman" w:cs="Times New Roman"/>
          <w:sz w:val="24"/>
          <w:szCs w:val="24"/>
        </w:rPr>
        <w:t xml:space="preserve"> in all federal health</w:t>
      </w:r>
      <w:r w:rsidR="007A1ED9">
        <w:rPr>
          <w:rFonts w:ascii="Times New Roman" w:hAnsi="Times New Roman" w:cs="Times New Roman"/>
          <w:sz w:val="24"/>
          <w:szCs w:val="24"/>
        </w:rPr>
        <w:t xml:space="preserve"> </w:t>
      </w:r>
      <w:r w:rsidR="00271403" w:rsidRPr="00271403">
        <w:rPr>
          <w:rFonts w:ascii="Times New Roman" w:hAnsi="Times New Roman" w:cs="Times New Roman"/>
          <w:sz w:val="24"/>
          <w:szCs w:val="24"/>
        </w:rPr>
        <w:t xml:space="preserve">care programs. </w:t>
      </w:r>
    </w:p>
    <w:p w:rsidR="004953C2" w:rsidRPr="00EC7568" w:rsidRDefault="00271403" w:rsidP="00EC7568">
      <w:pPr>
        <w:rPr>
          <w:rFonts w:ascii="Times New Roman" w:hAnsi="Times New Roman" w:cs="Times New Roman"/>
          <w:sz w:val="24"/>
          <w:szCs w:val="24"/>
        </w:rPr>
      </w:pPr>
      <w:r w:rsidRPr="00271403">
        <w:rPr>
          <w:rFonts w:ascii="Times New Roman" w:hAnsi="Times New Roman" w:cs="Times New Roman"/>
          <w:sz w:val="24"/>
          <w:szCs w:val="24"/>
        </w:rPr>
        <w:t xml:space="preserve">Medicaid payments cannot be made </w:t>
      </w:r>
      <w:r w:rsidR="0005536B">
        <w:rPr>
          <w:rFonts w:ascii="Times New Roman" w:hAnsi="Times New Roman" w:cs="Times New Roman"/>
          <w:sz w:val="24"/>
          <w:szCs w:val="24"/>
        </w:rPr>
        <w:t>to</w:t>
      </w:r>
      <w:r w:rsidRPr="00271403">
        <w:rPr>
          <w:rFonts w:ascii="Times New Roman" w:hAnsi="Times New Roman" w:cs="Times New Roman"/>
          <w:sz w:val="24"/>
          <w:szCs w:val="24"/>
        </w:rPr>
        <w:t xml:space="preserve"> an excluded person</w:t>
      </w:r>
      <w:r w:rsidR="00EC7568">
        <w:rPr>
          <w:rFonts w:ascii="Times New Roman" w:hAnsi="Times New Roman" w:cs="Times New Roman"/>
          <w:sz w:val="24"/>
          <w:szCs w:val="24"/>
        </w:rPr>
        <w:t xml:space="preserve"> who is named i</w:t>
      </w:r>
      <w:r w:rsidRPr="00271403">
        <w:rPr>
          <w:rFonts w:ascii="Times New Roman" w:hAnsi="Times New Roman" w:cs="Times New Roman"/>
          <w:sz w:val="24"/>
          <w:szCs w:val="24"/>
        </w:rPr>
        <w:t>n the federal List</w:t>
      </w:r>
      <w:r w:rsidR="007A1ED9">
        <w:rPr>
          <w:rFonts w:ascii="Times New Roman" w:hAnsi="Times New Roman" w:cs="Times New Roman"/>
          <w:sz w:val="24"/>
          <w:szCs w:val="24"/>
        </w:rPr>
        <w:t xml:space="preserve"> </w:t>
      </w:r>
      <w:r w:rsidRPr="00271403">
        <w:rPr>
          <w:rFonts w:ascii="Times New Roman" w:hAnsi="Times New Roman" w:cs="Times New Roman"/>
          <w:sz w:val="24"/>
          <w:szCs w:val="24"/>
        </w:rPr>
        <w:t xml:space="preserve">of Excluded Individuals/Entities (LEIE) </w:t>
      </w:r>
      <w:r w:rsidR="00EC7568">
        <w:rPr>
          <w:rFonts w:ascii="Times New Roman" w:hAnsi="Times New Roman" w:cs="Times New Roman"/>
          <w:sz w:val="24"/>
          <w:szCs w:val="24"/>
        </w:rPr>
        <w:t xml:space="preserve">database </w:t>
      </w:r>
      <w:r w:rsidR="0005536B">
        <w:rPr>
          <w:rFonts w:ascii="Times New Roman" w:hAnsi="Times New Roman" w:cs="Times New Roman"/>
          <w:sz w:val="24"/>
          <w:szCs w:val="24"/>
        </w:rPr>
        <w:t>kept</w:t>
      </w:r>
      <w:r w:rsidRPr="00271403">
        <w:rPr>
          <w:rFonts w:ascii="Times New Roman" w:hAnsi="Times New Roman" w:cs="Times New Roman"/>
          <w:sz w:val="24"/>
          <w:szCs w:val="24"/>
        </w:rPr>
        <w:t xml:space="preserve"> by HHS-OIG. </w:t>
      </w:r>
    </w:p>
    <w:p w:rsidR="004953C2" w:rsidRDefault="00EB047F" w:rsidP="002665A0">
      <w:pPr>
        <w:tabs>
          <w:tab w:val="right" w:pos="8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How will I know if my attendant has been excluded from participation in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federal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health care programs?</w:t>
      </w:r>
    </w:p>
    <w:p w:rsidR="00EB047F" w:rsidRDefault="00271403" w:rsidP="002665A0">
      <w:pPr>
        <w:tabs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271403">
        <w:rPr>
          <w:rFonts w:ascii="Times New Roman" w:hAnsi="Times New Roman" w:cs="Times New Roman"/>
          <w:sz w:val="24"/>
          <w:szCs w:val="24"/>
        </w:rPr>
        <w:t xml:space="preserve">PPL </w:t>
      </w:r>
      <w:r w:rsidR="0005536B">
        <w:rPr>
          <w:rFonts w:ascii="Times New Roman" w:hAnsi="Times New Roman" w:cs="Times New Roman"/>
          <w:sz w:val="24"/>
          <w:szCs w:val="24"/>
        </w:rPr>
        <w:t>will mail you a letter if the attendant is denied</w:t>
      </w:r>
      <w:r w:rsidR="009F322D">
        <w:rPr>
          <w:rFonts w:ascii="Times New Roman" w:hAnsi="Times New Roman" w:cs="Times New Roman"/>
          <w:sz w:val="24"/>
          <w:szCs w:val="24"/>
        </w:rPr>
        <w:t xml:space="preserve"> employment</w:t>
      </w:r>
      <w:r w:rsidR="0005536B">
        <w:rPr>
          <w:rFonts w:ascii="Times New Roman" w:hAnsi="Times New Roman" w:cs="Times New Roman"/>
          <w:sz w:val="24"/>
          <w:szCs w:val="24"/>
        </w:rPr>
        <w:t xml:space="preserve"> due to</w:t>
      </w:r>
      <w:r w:rsidRPr="00271403">
        <w:rPr>
          <w:rFonts w:ascii="Times New Roman" w:hAnsi="Times New Roman" w:cs="Times New Roman"/>
          <w:sz w:val="24"/>
          <w:szCs w:val="24"/>
        </w:rPr>
        <w:t xml:space="preserve"> being named in the </w:t>
      </w:r>
      <w:r w:rsidR="00406E6C" w:rsidRPr="00406E6C">
        <w:rPr>
          <w:rFonts w:ascii="Times New Roman" w:hAnsi="Times New Roman" w:cs="Times New Roman"/>
          <w:sz w:val="24"/>
          <w:szCs w:val="24"/>
        </w:rPr>
        <w:t xml:space="preserve">federal List of Excluded Individuals/Entities (LEIE) database </w:t>
      </w:r>
      <w:r w:rsidR="0005536B">
        <w:rPr>
          <w:rFonts w:ascii="Times New Roman" w:hAnsi="Times New Roman" w:cs="Times New Roman"/>
          <w:sz w:val="24"/>
          <w:szCs w:val="24"/>
        </w:rPr>
        <w:t>kept</w:t>
      </w:r>
      <w:r w:rsidR="00406E6C" w:rsidRPr="00406E6C">
        <w:rPr>
          <w:rFonts w:ascii="Times New Roman" w:hAnsi="Times New Roman" w:cs="Times New Roman"/>
          <w:sz w:val="24"/>
          <w:szCs w:val="24"/>
        </w:rPr>
        <w:t xml:space="preserve"> by HHS-OIG.</w:t>
      </w:r>
    </w:p>
    <w:p w:rsidR="002665A0" w:rsidRPr="002665A0" w:rsidRDefault="002665A0" w:rsidP="002665A0">
      <w:pPr>
        <w:tabs>
          <w:tab w:val="right" w:pos="864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H</w:t>
      </w:r>
      <w:r w:rsidR="001A6ECD">
        <w:rPr>
          <w:rFonts w:ascii="Times New Roman" w:hAnsi="Times New Roman" w:cs="Times New Roman"/>
          <w:b/>
          <w:bCs/>
          <w:sz w:val="28"/>
          <w:szCs w:val="24"/>
        </w:rPr>
        <w:t xml:space="preserve">ow can I submit </w:t>
      </w:r>
      <w:r w:rsidR="00DC332E">
        <w:rPr>
          <w:rFonts w:ascii="Times New Roman" w:hAnsi="Times New Roman" w:cs="Times New Roman"/>
          <w:b/>
          <w:bCs/>
          <w:sz w:val="28"/>
          <w:szCs w:val="24"/>
        </w:rPr>
        <w:t>an Appeal to DMAS</w:t>
      </w:r>
      <w:r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2665A0" w:rsidRPr="002665A0" w:rsidRDefault="00DC332E" w:rsidP="002665A0">
      <w:pPr>
        <w:widowControl w:val="0"/>
        <w:autoSpaceDE w:val="0"/>
        <w:autoSpaceDN w:val="0"/>
        <w:adjustRightInd w:val="0"/>
        <w:spacing w:before="16" w:after="0"/>
        <w:rPr>
          <w:rFonts w:ascii="Times New Roman" w:hAnsi="Times New Roman"/>
        </w:rPr>
      </w:pPr>
      <w:r>
        <w:rPr>
          <w:rFonts w:ascii="Times New Roman" w:hAnsi="Times New Roman"/>
        </w:rPr>
        <w:t>Appeals</w:t>
      </w:r>
      <w:r w:rsidR="002665A0" w:rsidRPr="002665A0">
        <w:rPr>
          <w:rFonts w:ascii="Times New Roman" w:hAnsi="Times New Roman"/>
        </w:rPr>
        <w:t xml:space="preserve"> can be </w:t>
      </w:r>
      <w:r w:rsidR="0005536B">
        <w:rPr>
          <w:rFonts w:ascii="Times New Roman" w:hAnsi="Times New Roman"/>
        </w:rPr>
        <w:t>sent</w:t>
      </w:r>
      <w:r w:rsidR="007A1ED9">
        <w:rPr>
          <w:rFonts w:ascii="Times New Roman" w:hAnsi="Times New Roman"/>
        </w:rPr>
        <w:t xml:space="preserve"> </w:t>
      </w:r>
      <w:r w:rsidR="002665A0" w:rsidRPr="002665A0">
        <w:rPr>
          <w:rFonts w:ascii="Times New Roman" w:hAnsi="Times New Roman"/>
        </w:rPr>
        <w:t xml:space="preserve">in writing to </w:t>
      </w:r>
      <w:r>
        <w:rPr>
          <w:rFonts w:ascii="Times New Roman" w:hAnsi="Times New Roman"/>
        </w:rPr>
        <w:t>DMAS</w:t>
      </w:r>
      <w:r w:rsidR="0005536B">
        <w:rPr>
          <w:rFonts w:ascii="Times New Roman" w:hAnsi="Times New Roman"/>
        </w:rPr>
        <w:t xml:space="preserve"> by fax</w:t>
      </w:r>
      <w:r w:rsidR="002665A0" w:rsidRPr="00266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 mail</w:t>
      </w:r>
      <w:r w:rsidR="002665A0" w:rsidRPr="002665A0">
        <w:rPr>
          <w:rFonts w:ascii="Times New Roman" w:hAnsi="Times New Roman"/>
        </w:rPr>
        <w:t>.</w:t>
      </w:r>
    </w:p>
    <w:p w:rsidR="002665A0" w:rsidRDefault="002665A0" w:rsidP="00DC332E">
      <w:pPr>
        <w:widowControl w:val="0"/>
        <w:autoSpaceDE w:val="0"/>
        <w:autoSpaceDN w:val="0"/>
        <w:adjustRightInd w:val="0"/>
        <w:spacing w:before="16" w:after="0"/>
        <w:rPr>
          <w:rFonts w:ascii="Times New Roman" w:hAnsi="Times New Roman"/>
        </w:rPr>
      </w:pPr>
      <w:r w:rsidRPr="002665A0">
        <w:rPr>
          <w:rFonts w:ascii="Times New Roman" w:hAnsi="Times New Roman"/>
        </w:rPr>
        <w:t xml:space="preserve">Fax: </w:t>
      </w:r>
      <w:r w:rsidR="00DC332E">
        <w:rPr>
          <w:rFonts w:ascii="Times New Roman" w:hAnsi="Times New Roman"/>
        </w:rPr>
        <w:tab/>
      </w:r>
      <w:r w:rsidRPr="002665A0">
        <w:rPr>
          <w:rFonts w:ascii="Times New Roman" w:hAnsi="Times New Roman"/>
        </w:rPr>
        <w:t>1-804-</w:t>
      </w:r>
      <w:r w:rsidR="00DC332E">
        <w:rPr>
          <w:rFonts w:ascii="Times New Roman" w:hAnsi="Times New Roman"/>
        </w:rPr>
        <w:t>371-8491</w:t>
      </w:r>
    </w:p>
    <w:p w:rsidR="00DC332E" w:rsidRPr="002665A0" w:rsidRDefault="00DC332E" w:rsidP="00DC332E">
      <w:pPr>
        <w:widowControl w:val="0"/>
        <w:autoSpaceDE w:val="0"/>
        <w:autoSpaceDN w:val="0"/>
        <w:adjustRightInd w:val="0"/>
        <w:spacing w:before="16" w:after="0"/>
        <w:rPr>
          <w:rFonts w:ascii="Times New Roman" w:hAnsi="Times New Roman"/>
        </w:rPr>
      </w:pPr>
    </w:p>
    <w:p w:rsidR="00DC332E" w:rsidRPr="00DC332E" w:rsidRDefault="00DC332E" w:rsidP="00DC33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C332E">
        <w:rPr>
          <w:rFonts w:ascii="Times New Roman" w:hAnsi="Times New Roman" w:cs="Times New Roman"/>
        </w:rPr>
        <w:t>Mail</w:t>
      </w:r>
      <w:r w:rsidR="002665A0" w:rsidRPr="00DC3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</w:t>
      </w:r>
      <w:r w:rsidRPr="00DC332E">
        <w:rPr>
          <w:rFonts w:ascii="Times New Roman" w:hAnsi="Times New Roman" w:cs="Times New Roman"/>
          <w:bCs/>
        </w:rPr>
        <w:t>Appeals Division</w:t>
      </w:r>
    </w:p>
    <w:p w:rsidR="00DC332E" w:rsidRPr="00DC332E" w:rsidRDefault="00DC332E" w:rsidP="00DC332E">
      <w:pPr>
        <w:pStyle w:val="ListParagraph"/>
        <w:autoSpaceDE w:val="0"/>
        <w:autoSpaceDN w:val="0"/>
        <w:adjustRightInd w:val="0"/>
        <w:spacing w:after="0"/>
        <w:ind w:left="0" w:firstLine="720"/>
        <w:rPr>
          <w:bCs/>
          <w:sz w:val="22"/>
        </w:rPr>
      </w:pPr>
      <w:r w:rsidRPr="00DC332E">
        <w:rPr>
          <w:bCs/>
          <w:sz w:val="22"/>
        </w:rPr>
        <w:t>Department of Medical Assistance Services</w:t>
      </w:r>
    </w:p>
    <w:p w:rsidR="00DC332E" w:rsidRPr="00DC332E" w:rsidRDefault="00DC332E" w:rsidP="00DC332E">
      <w:pPr>
        <w:pStyle w:val="ListParagraph"/>
        <w:autoSpaceDE w:val="0"/>
        <w:autoSpaceDN w:val="0"/>
        <w:adjustRightInd w:val="0"/>
        <w:ind w:left="0" w:firstLine="720"/>
        <w:rPr>
          <w:bCs/>
          <w:sz w:val="22"/>
        </w:rPr>
      </w:pPr>
      <w:r w:rsidRPr="00DC332E">
        <w:rPr>
          <w:bCs/>
          <w:sz w:val="22"/>
        </w:rPr>
        <w:t>600 E. Broad Street</w:t>
      </w:r>
    </w:p>
    <w:p w:rsidR="00DC332E" w:rsidRPr="00DC332E" w:rsidRDefault="00DC332E" w:rsidP="00DC332E">
      <w:pPr>
        <w:pStyle w:val="ListParagraph"/>
        <w:autoSpaceDE w:val="0"/>
        <w:autoSpaceDN w:val="0"/>
        <w:adjustRightInd w:val="0"/>
        <w:ind w:left="0" w:firstLine="720"/>
        <w:rPr>
          <w:bCs/>
          <w:sz w:val="22"/>
        </w:rPr>
      </w:pPr>
      <w:r w:rsidRPr="00DC332E">
        <w:rPr>
          <w:bCs/>
          <w:sz w:val="22"/>
        </w:rPr>
        <w:t>Richmond, Virginia 23219</w:t>
      </w:r>
    </w:p>
    <w:p w:rsidR="002E77BA" w:rsidRDefault="00DC332E" w:rsidP="00DC332E">
      <w:pPr>
        <w:pStyle w:val="ListParagraph"/>
        <w:autoSpaceDE w:val="0"/>
        <w:autoSpaceDN w:val="0"/>
        <w:adjustRightInd w:val="0"/>
        <w:ind w:left="0" w:firstLine="720"/>
        <w:rPr>
          <w:bCs/>
          <w:sz w:val="22"/>
        </w:rPr>
      </w:pPr>
      <w:r w:rsidRPr="00DC332E">
        <w:rPr>
          <w:bCs/>
          <w:sz w:val="22"/>
        </w:rPr>
        <w:t>(804) 371-8488</w:t>
      </w:r>
    </w:p>
    <w:p w:rsidR="00EC7568" w:rsidRDefault="00EC7568" w:rsidP="00DC332E">
      <w:pPr>
        <w:pStyle w:val="ListParagraph"/>
        <w:autoSpaceDE w:val="0"/>
        <w:autoSpaceDN w:val="0"/>
        <w:adjustRightInd w:val="0"/>
        <w:ind w:left="0" w:firstLine="720"/>
        <w:rPr>
          <w:bCs/>
          <w:sz w:val="22"/>
        </w:rPr>
      </w:pPr>
    </w:p>
    <w:p w:rsidR="004953C2" w:rsidRDefault="00563D78" w:rsidP="004953C2">
      <w:pPr>
        <w:pStyle w:val="ListParagraph"/>
        <w:autoSpaceDE w:val="0"/>
        <w:autoSpaceDN w:val="0"/>
        <w:adjustRightInd w:val="0"/>
        <w:ind w:left="0"/>
        <w:rPr>
          <w:bCs/>
          <w:sz w:val="22"/>
        </w:rPr>
      </w:pPr>
      <w:r>
        <w:rPr>
          <w:bCs/>
          <w:sz w:val="22"/>
        </w:rPr>
        <w:t xml:space="preserve">Appeals must be received by DMAS within 30 days </w:t>
      </w:r>
      <w:r w:rsidR="0005536B">
        <w:rPr>
          <w:bCs/>
          <w:sz w:val="22"/>
        </w:rPr>
        <w:t>from the date on the</w:t>
      </w:r>
      <w:r>
        <w:rPr>
          <w:bCs/>
          <w:sz w:val="22"/>
        </w:rPr>
        <w:t xml:space="preserve"> letter from PPL denying the attendant’s employment.</w:t>
      </w:r>
    </w:p>
    <w:p w:rsidR="004953C2" w:rsidRDefault="004953C2" w:rsidP="004953C2">
      <w:pPr>
        <w:pStyle w:val="ListParagraph"/>
        <w:autoSpaceDE w:val="0"/>
        <w:autoSpaceDN w:val="0"/>
        <w:adjustRightInd w:val="0"/>
        <w:ind w:left="0"/>
        <w:rPr>
          <w:bCs/>
          <w:sz w:val="22"/>
        </w:rPr>
      </w:pPr>
    </w:p>
    <w:p w:rsidR="004953C2" w:rsidRDefault="004953C2" w:rsidP="004953C2">
      <w:pPr>
        <w:pStyle w:val="ListParagraph"/>
        <w:autoSpaceDE w:val="0"/>
        <w:autoSpaceDN w:val="0"/>
        <w:adjustRightInd w:val="0"/>
        <w:ind w:left="0"/>
        <w:rPr>
          <w:b/>
          <w:bCs/>
          <w:sz w:val="28"/>
          <w:szCs w:val="24"/>
        </w:rPr>
      </w:pPr>
    </w:p>
    <w:p w:rsidR="004953C2" w:rsidRDefault="004953C2" w:rsidP="008935E0">
      <w:pPr>
        <w:tabs>
          <w:tab w:val="right" w:pos="8640"/>
        </w:tabs>
        <w:rPr>
          <w:rFonts w:ascii="Times New Roman" w:hAnsi="Times New Roman" w:cs="Times New Roman"/>
          <w:b/>
          <w:bCs/>
          <w:sz w:val="28"/>
          <w:szCs w:val="24"/>
        </w:rPr>
      </w:pPr>
    </w:p>
    <w:p w:rsidR="004953C2" w:rsidRDefault="004953C2" w:rsidP="008935E0">
      <w:pPr>
        <w:tabs>
          <w:tab w:val="right" w:pos="8640"/>
        </w:tabs>
        <w:rPr>
          <w:rFonts w:ascii="Times New Roman" w:hAnsi="Times New Roman" w:cs="Times New Roman"/>
          <w:b/>
          <w:bCs/>
          <w:sz w:val="28"/>
          <w:szCs w:val="24"/>
        </w:rPr>
      </w:pPr>
    </w:p>
    <w:p w:rsidR="008935E0" w:rsidRPr="002665A0" w:rsidRDefault="00DC332E" w:rsidP="008935E0">
      <w:pPr>
        <w:tabs>
          <w:tab w:val="right" w:pos="864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Where can I find more information</w:t>
      </w:r>
      <w:r w:rsidR="008935E0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DC332E" w:rsidRDefault="00DC332E" w:rsidP="00DC332E">
      <w:pPr>
        <w:autoSpaceDE w:val="0"/>
        <w:autoSpaceDN w:val="0"/>
        <w:adjustRightInd w:val="0"/>
      </w:pPr>
      <w:r w:rsidRPr="00DC332E">
        <w:rPr>
          <w:rFonts w:ascii="Times New Roman" w:hAnsi="Times New Roman" w:cs="Times New Roman"/>
        </w:rPr>
        <w:t xml:space="preserve">You can find more information </w:t>
      </w:r>
      <w:r w:rsidR="00563D78">
        <w:rPr>
          <w:rFonts w:ascii="Times New Roman" w:hAnsi="Times New Roman" w:cs="Times New Roman"/>
        </w:rPr>
        <w:t xml:space="preserve">about appeals </w:t>
      </w:r>
      <w:r w:rsidRPr="00DC332E">
        <w:rPr>
          <w:rFonts w:ascii="Times New Roman" w:hAnsi="Times New Roman" w:cs="Times New Roman"/>
        </w:rPr>
        <w:t xml:space="preserve">on the DMAS website URL - </w:t>
      </w:r>
      <w:hyperlink r:id="rId7" w:history="1">
        <w:r w:rsidRPr="00DC332E">
          <w:rPr>
            <w:rStyle w:val="Hyperlink"/>
            <w:rFonts w:ascii="Times New Roman" w:hAnsi="Times New Roman" w:cs="Times New Roman"/>
          </w:rPr>
          <w:t>http://www.dmas.virginia.gov/Content_pgs/appeal-home.aspx</w:t>
        </w:r>
      </w:hyperlink>
    </w:p>
    <w:p w:rsidR="00271403" w:rsidRPr="00271403" w:rsidRDefault="00271403" w:rsidP="002714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1403">
        <w:rPr>
          <w:rFonts w:ascii="Times New Roman" w:hAnsi="Times New Roman" w:cs="Times New Roman"/>
          <w:sz w:val="24"/>
          <w:szCs w:val="24"/>
        </w:rPr>
        <w:t xml:space="preserve">You can find more information about the LEIE database on the HHS-OIG website URL- </w:t>
      </w:r>
      <w:hyperlink r:id="rId8" w:history="1">
        <w:r w:rsidRPr="00271403">
          <w:rPr>
            <w:rStyle w:val="Hyperlink"/>
            <w:rFonts w:ascii="Times New Roman" w:hAnsi="Times New Roman" w:cs="Times New Roman"/>
            <w:sz w:val="24"/>
            <w:szCs w:val="24"/>
          </w:rPr>
          <w:t>www.oig.hhs.gov</w:t>
        </w:r>
      </w:hyperlink>
      <w:r w:rsidRPr="00271403">
        <w:rPr>
          <w:rFonts w:ascii="Times New Roman" w:hAnsi="Times New Roman" w:cs="Times New Roman"/>
          <w:sz w:val="24"/>
          <w:szCs w:val="24"/>
        </w:rPr>
        <w:t xml:space="preserve"> under “Exclusions Program” </w:t>
      </w:r>
    </w:p>
    <w:p w:rsidR="000B77EF" w:rsidRPr="00DC332E" w:rsidRDefault="000B77EF" w:rsidP="00DC33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2665A0" w:rsidRDefault="002665A0" w:rsidP="008935E0">
      <w:pPr>
        <w:rPr>
          <w:rFonts w:ascii="Times New Roman" w:hAnsi="Times New Roman" w:cs="Times New Roman"/>
          <w:szCs w:val="24"/>
        </w:rPr>
      </w:pPr>
    </w:p>
    <w:p w:rsidR="002665A0" w:rsidRPr="002665A0" w:rsidRDefault="002665A0" w:rsidP="002665A0">
      <w:pPr>
        <w:rPr>
          <w:rFonts w:ascii="Times New Roman" w:hAnsi="Times New Roman" w:cs="Times New Roman"/>
        </w:rPr>
      </w:pPr>
    </w:p>
    <w:p w:rsidR="002665A0" w:rsidRDefault="002665A0"/>
    <w:sectPr w:rsidR="002665A0" w:rsidSect="002665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AF" w:rsidRDefault="003A1FAF" w:rsidP="002665A0">
      <w:pPr>
        <w:spacing w:after="0" w:line="240" w:lineRule="auto"/>
      </w:pPr>
      <w:r>
        <w:separator/>
      </w:r>
    </w:p>
  </w:endnote>
  <w:endnote w:type="continuationSeparator" w:id="0">
    <w:p w:rsidR="003A1FAF" w:rsidRDefault="003A1FAF" w:rsidP="0026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6C" w:rsidRDefault="00406E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Consumer and Employer of Record Appeals Process</w:t>
    </w:r>
  </w:p>
  <w:p w:rsidR="00406E6C" w:rsidRDefault="00406E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Version Date:  December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03743" w:rsidRPr="00F03743">
        <w:rPr>
          <w:rFonts w:asciiTheme="majorHAnsi" w:hAnsiTheme="majorHAnsi"/>
          <w:noProof/>
        </w:rPr>
        <w:t>1</w:t>
      </w:r>
    </w:fldSimple>
  </w:p>
  <w:p w:rsidR="00406E6C" w:rsidRDefault="00406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AF" w:rsidRDefault="003A1FAF" w:rsidP="002665A0">
      <w:pPr>
        <w:spacing w:after="0" w:line="240" w:lineRule="auto"/>
      </w:pPr>
      <w:r>
        <w:separator/>
      </w:r>
    </w:p>
  </w:footnote>
  <w:footnote w:type="continuationSeparator" w:id="0">
    <w:p w:rsidR="003A1FAF" w:rsidRDefault="003A1FAF" w:rsidP="0026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6C" w:rsidRDefault="00406E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-439947</wp:posOffset>
          </wp:positionH>
          <wp:positionV relativeFrom="paragraph">
            <wp:posOffset>-77637</wp:posOffset>
          </wp:positionV>
          <wp:extent cx="2665563" cy="879894"/>
          <wp:effectExtent l="0" t="0" r="0" b="0"/>
          <wp:wrapNone/>
          <wp:docPr id="3" name="Picture 5" descr="PPL_OFCL_BM_P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PL_OFCL_BM_P32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563" cy="879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819"/>
    <w:multiLevelType w:val="hybridMultilevel"/>
    <w:tmpl w:val="673E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D15C1"/>
    <w:multiLevelType w:val="hybridMultilevel"/>
    <w:tmpl w:val="B440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6450E"/>
    <w:multiLevelType w:val="hybridMultilevel"/>
    <w:tmpl w:val="1908B4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665A0"/>
    <w:rsid w:val="0005536B"/>
    <w:rsid w:val="00086E83"/>
    <w:rsid w:val="000B77EF"/>
    <w:rsid w:val="000D56E3"/>
    <w:rsid w:val="000F7BFC"/>
    <w:rsid w:val="00150CF7"/>
    <w:rsid w:val="001A6ECD"/>
    <w:rsid w:val="002665A0"/>
    <w:rsid w:val="00271403"/>
    <w:rsid w:val="002E77BA"/>
    <w:rsid w:val="00396BBE"/>
    <w:rsid w:val="003A1FAF"/>
    <w:rsid w:val="00404F8A"/>
    <w:rsid w:val="00406E6C"/>
    <w:rsid w:val="004953C2"/>
    <w:rsid w:val="004C7753"/>
    <w:rsid w:val="00526038"/>
    <w:rsid w:val="0056198D"/>
    <w:rsid w:val="00563D78"/>
    <w:rsid w:val="005859D3"/>
    <w:rsid w:val="0058718A"/>
    <w:rsid w:val="00591F55"/>
    <w:rsid w:val="0067292C"/>
    <w:rsid w:val="006F6923"/>
    <w:rsid w:val="007A1ED9"/>
    <w:rsid w:val="007E34D3"/>
    <w:rsid w:val="008935E0"/>
    <w:rsid w:val="008D6A08"/>
    <w:rsid w:val="00984303"/>
    <w:rsid w:val="009E7881"/>
    <w:rsid w:val="009F322D"/>
    <w:rsid w:val="00A00CA3"/>
    <w:rsid w:val="00A04797"/>
    <w:rsid w:val="00A16D0C"/>
    <w:rsid w:val="00A405EC"/>
    <w:rsid w:val="00A70526"/>
    <w:rsid w:val="00A74E59"/>
    <w:rsid w:val="00AF5DEC"/>
    <w:rsid w:val="00BD035F"/>
    <w:rsid w:val="00C0714B"/>
    <w:rsid w:val="00C1304B"/>
    <w:rsid w:val="00C37CE5"/>
    <w:rsid w:val="00C872CE"/>
    <w:rsid w:val="00DC332E"/>
    <w:rsid w:val="00E7212D"/>
    <w:rsid w:val="00E93723"/>
    <w:rsid w:val="00EB047F"/>
    <w:rsid w:val="00EC7568"/>
    <w:rsid w:val="00F03743"/>
    <w:rsid w:val="00F32DCF"/>
    <w:rsid w:val="00FB6FC1"/>
    <w:rsid w:val="00FD4B01"/>
    <w:rsid w:val="00FF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5A0"/>
  </w:style>
  <w:style w:type="paragraph" w:styleId="Footer">
    <w:name w:val="footer"/>
    <w:basedOn w:val="Normal"/>
    <w:link w:val="FooterChar"/>
    <w:uiPriority w:val="99"/>
    <w:unhideWhenUsed/>
    <w:rsid w:val="0026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A0"/>
  </w:style>
  <w:style w:type="character" w:styleId="Hyperlink">
    <w:name w:val="Hyperlink"/>
    <w:basedOn w:val="DefaultParagraphFont"/>
    <w:rsid w:val="002665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32E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1E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5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g.hh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as.virginia.gov/Content_pgs/appeal-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PCGUS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PCG-Test</dc:creator>
  <cp:keywords/>
  <dc:description/>
  <cp:lastModifiedBy>PCG-Test</cp:lastModifiedBy>
  <cp:revision>7</cp:revision>
  <dcterms:created xsi:type="dcterms:W3CDTF">2012-12-17T20:03:00Z</dcterms:created>
  <dcterms:modified xsi:type="dcterms:W3CDTF">2012-12-19T13:49:00Z</dcterms:modified>
</cp:coreProperties>
</file>